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1B5" w:rsidRDefault="007D51B5" w:rsidP="007D51B5">
      <w:pPr>
        <w:rPr>
          <w:rFonts w:ascii="Times New Roman" w:eastAsia="Times New Roman" w:hAnsi="Times New Roman"/>
          <w:sz w:val="24"/>
          <w:szCs w:val="20"/>
        </w:rPr>
      </w:pPr>
    </w:p>
    <w:p w:rsidR="007D51B5" w:rsidRDefault="007D51B5" w:rsidP="007D51B5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8264" r:id="rId5"/>
        </w:object>
      </w:r>
    </w:p>
    <w:p w:rsidR="007D51B5" w:rsidRDefault="007D51B5" w:rsidP="007D51B5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7D51B5" w:rsidRDefault="007D51B5" w:rsidP="007D51B5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7D51B5" w:rsidRDefault="007D51B5" w:rsidP="007D51B5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7D51B5" w:rsidRDefault="007D51B5" w:rsidP="007D51B5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7D51B5" w:rsidRDefault="007D51B5" w:rsidP="007D51B5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7D51B5" w:rsidRDefault="007D51B5" w:rsidP="007D51B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7D51B5" w:rsidRDefault="007D51B5" w:rsidP="003C22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998" w:rsidRDefault="00A03998" w:rsidP="00A0399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A03998" w:rsidRDefault="00A03998" w:rsidP="00A0399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Про надання дозволу на  розроблення технічної документації </w:t>
      </w:r>
    </w:p>
    <w:p w:rsidR="00A03998" w:rsidRDefault="00A03998" w:rsidP="00A0399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із землеустрою щодо поділу земельної ділянки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95B">
        <w:rPr>
          <w:rFonts w:ascii="Times New Roman" w:hAnsi="Times New Roman"/>
          <w:sz w:val="24"/>
          <w:szCs w:val="24"/>
        </w:rPr>
        <w:t xml:space="preserve">ПРИВАТНОМУ </w:t>
      </w:r>
    </w:p>
    <w:p w:rsidR="00A03998" w:rsidRPr="003C095B" w:rsidRDefault="00A03998" w:rsidP="00A0399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АКЦІОНЕРНОМУ ТОВАРИСТВУ «СПЕЦІАЛІЗОВАНА </w:t>
      </w:r>
    </w:p>
    <w:p w:rsidR="00A03998" w:rsidRPr="003C095B" w:rsidRDefault="00A03998" w:rsidP="00A0399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ПЕРЕСУВНА МЕХАНІЗОВАНА КОЛОНА №507»</w:t>
      </w:r>
    </w:p>
    <w:p w:rsidR="00A03998" w:rsidRPr="003C095B" w:rsidRDefault="00A03998" w:rsidP="00A0399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03998" w:rsidRPr="003C095B" w:rsidRDefault="00A03998" w:rsidP="00A03998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Розглянувши заяву юридичної особи, відповідно до ст. ст. 12, 79-1 Земельного кодексу України, ст. 56 Закону України «Про землеустрій», ст. 16 Закону України «Про Державний земельний кадастр», </w:t>
      </w:r>
      <w:r w:rsidRPr="007C77E4">
        <w:rPr>
          <w:rFonts w:ascii="Times New Roman" w:eastAsia="Times New Roman" w:hAnsi="Times New Roman"/>
          <w:sz w:val="24"/>
          <w:szCs w:val="24"/>
          <w:lang w:eastAsia="ru-RU"/>
        </w:rPr>
        <w:t>п.34 ч.1</w:t>
      </w:r>
      <w:r w:rsidRPr="007C77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ст. </w:t>
      </w:r>
      <w:r w:rsidRPr="007C77E4">
        <w:rPr>
          <w:rFonts w:ascii="Times New Roman" w:hAnsi="Times New Roman"/>
          <w:sz w:val="24"/>
          <w:szCs w:val="24"/>
        </w:rPr>
        <w:t>26</w:t>
      </w:r>
      <w:r w:rsidRPr="003C095B">
        <w:rPr>
          <w:rFonts w:ascii="Times New Roman" w:hAnsi="Times New Roman"/>
          <w:sz w:val="24"/>
          <w:szCs w:val="24"/>
        </w:rPr>
        <w:t xml:space="preserve"> Закону України «Про місцеве самоврядування в Україні»,  міська рада вирішила:</w:t>
      </w:r>
    </w:p>
    <w:p w:rsidR="00A03998" w:rsidRPr="003C095B" w:rsidRDefault="00A03998" w:rsidP="00A03998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A03998" w:rsidRPr="003C095B" w:rsidRDefault="00A03998" w:rsidP="00A03998">
      <w:pPr>
        <w:spacing w:line="240" w:lineRule="auto"/>
        <w:ind w:firstLine="54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1.Надати дозвіл на розроблення технічної документації із землеустрою щодо поділу земельної ділянки комунальної власності площею 0,4901 га з кадастровим номером: 3210300000:04:042:0074 за </w:t>
      </w:r>
      <w:proofErr w:type="spellStart"/>
      <w:r w:rsidRPr="003C095B">
        <w:rPr>
          <w:rFonts w:ascii="Times New Roman" w:hAnsi="Times New Roman"/>
          <w:sz w:val="24"/>
          <w:szCs w:val="24"/>
        </w:rPr>
        <w:t>адресою</w:t>
      </w:r>
      <w:proofErr w:type="spellEnd"/>
      <w:r w:rsidRPr="003C095B">
        <w:rPr>
          <w:rFonts w:ascii="Times New Roman" w:hAnsi="Times New Roman"/>
          <w:sz w:val="24"/>
          <w:szCs w:val="24"/>
        </w:rPr>
        <w:t xml:space="preserve">: вулиця  </w:t>
      </w:r>
      <w:proofErr w:type="spellStart"/>
      <w:r w:rsidRPr="003C095B">
        <w:rPr>
          <w:rFonts w:ascii="Times New Roman" w:hAnsi="Times New Roman"/>
          <w:sz w:val="24"/>
          <w:szCs w:val="24"/>
        </w:rPr>
        <w:t>Павліченко</w:t>
      </w:r>
      <w:proofErr w:type="spellEnd"/>
      <w:r w:rsidRPr="003C095B">
        <w:rPr>
          <w:rFonts w:ascii="Times New Roman" w:hAnsi="Times New Roman"/>
          <w:sz w:val="24"/>
          <w:szCs w:val="24"/>
        </w:rPr>
        <w:t xml:space="preserve">, </w:t>
      </w:r>
      <w:r w:rsidRPr="003C095B">
        <w:rPr>
          <w:rFonts w:ascii="Times New Roman" w:hAnsi="Times New Roman"/>
          <w:color w:val="000000" w:themeColor="text1"/>
          <w:sz w:val="24"/>
          <w:szCs w:val="24"/>
        </w:rPr>
        <w:t>29-а, на дві  окремі земельні ділянки: ділянка площею 0,3913 га та  ділянка площею 0,0988 га, без зміни їх цільового призначення для подальшої державної реєстрації земельних ділянок</w:t>
      </w:r>
      <w:r w:rsidRPr="003C095B">
        <w:rPr>
          <w:rFonts w:ascii="Times New Roman" w:hAnsi="Times New Roman"/>
          <w:color w:val="FF0000"/>
          <w:sz w:val="24"/>
          <w:szCs w:val="24"/>
        </w:rPr>
        <w:t>.</w:t>
      </w:r>
      <w:r w:rsidRPr="003C095B">
        <w:rPr>
          <w:rFonts w:ascii="Times New Roman" w:hAnsi="Times New Roman"/>
          <w:bCs/>
          <w:sz w:val="24"/>
          <w:szCs w:val="24"/>
        </w:rPr>
        <w:t xml:space="preserve"> </w:t>
      </w:r>
    </w:p>
    <w:p w:rsidR="00A03998" w:rsidRPr="003C095B" w:rsidRDefault="00A03998" w:rsidP="00A0399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         1.1. Роботи з розроблення технічної документації із землеустрою щодо поділу земельної ділянки провести землекористувачу – ПРИВАТНОМУ АКЦІОНЕРНОМУ ТОВАРИСТВУ «СПЕЦІАЛІЗОВАНА ПЕРЕСУВНА МЕХАНІЗОВАНА КОЛОНА №507».</w:t>
      </w:r>
    </w:p>
    <w:p w:rsidR="00A03998" w:rsidRPr="003C095B" w:rsidRDefault="00A03998" w:rsidP="00A0399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i/>
          <w:sz w:val="24"/>
          <w:szCs w:val="24"/>
        </w:rPr>
        <w:t xml:space="preserve">        </w:t>
      </w:r>
      <w:r w:rsidRPr="003C095B">
        <w:rPr>
          <w:rFonts w:ascii="Times New Roman" w:hAnsi="Times New Roman"/>
          <w:sz w:val="24"/>
          <w:szCs w:val="24"/>
        </w:rPr>
        <w:t xml:space="preserve">2. Контроль за виконанням цього рішення покласти на постійну комісії </w:t>
      </w:r>
      <w:r w:rsidRPr="003C095B">
        <w:rPr>
          <w:rFonts w:ascii="Times New Roman" w:hAnsi="Times New Roman"/>
          <w:bCs/>
          <w:sz w:val="24"/>
          <w:szCs w:val="24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</w:t>
      </w:r>
      <w:r w:rsidRPr="003C095B">
        <w:rPr>
          <w:rFonts w:ascii="Times New Roman" w:hAnsi="Times New Roman"/>
          <w:sz w:val="24"/>
          <w:szCs w:val="24"/>
        </w:rPr>
        <w:t xml:space="preserve"> з питань ефективного використання земель всіх форм власності.</w:t>
      </w:r>
    </w:p>
    <w:p w:rsidR="00A03998" w:rsidRPr="003C095B" w:rsidRDefault="00A03998" w:rsidP="00A03998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A03998" w:rsidRPr="003C095B" w:rsidRDefault="00A03998" w:rsidP="00A0399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Міський голова                                                                                                          Г.А. Дикий</w:t>
      </w:r>
    </w:p>
    <w:p w:rsidR="00A03998" w:rsidRPr="003C095B" w:rsidRDefault="00A03998" w:rsidP="00A03998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7D51B5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998"/>
    <w:rsid w:val="001D0BEE"/>
    <w:rsid w:val="003C22AC"/>
    <w:rsid w:val="00407C55"/>
    <w:rsid w:val="004B0421"/>
    <w:rsid w:val="007D51B5"/>
    <w:rsid w:val="00913E85"/>
    <w:rsid w:val="00A03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6E20584-08ED-40BE-8792-440C70211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998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39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3998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7D51B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7D51B5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1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1084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2017-09-13T12:34:00Z</cp:lastPrinted>
  <dcterms:created xsi:type="dcterms:W3CDTF">2017-09-18T11:58:00Z</dcterms:created>
  <dcterms:modified xsi:type="dcterms:W3CDTF">2017-09-25T06:51:00Z</dcterms:modified>
</cp:coreProperties>
</file>