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67AC" w:rsidRDefault="000367AC" w:rsidP="000367AC">
      <w:pPr>
        <w:rPr>
          <w:rFonts w:ascii="Times New Roman" w:eastAsia="Times New Roman" w:hAnsi="Times New Roman"/>
          <w:sz w:val="24"/>
          <w:szCs w:val="20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7.75pt;margin-top:.15pt;width:45pt;height:60.75pt;z-index:251659264" fillcolor="window">
            <v:imagedata r:id="rId4" o:title=""/>
            <w10:wrap type="square" side="left"/>
          </v:shape>
          <o:OLEObject Type="Embed" ProgID="PBrush" ShapeID="_x0000_s1026" DrawAspect="Content" ObjectID="_1567861187" r:id="rId5"/>
        </w:object>
      </w:r>
    </w:p>
    <w:p w:rsidR="000367AC" w:rsidRDefault="000367AC" w:rsidP="000367AC">
      <w:pPr>
        <w:rPr>
          <w:szCs w:val="24"/>
        </w:rPr>
      </w:pPr>
    </w:p>
    <w:p w:rsidR="000367AC" w:rsidRDefault="000367AC" w:rsidP="000367AC">
      <w:pPr>
        <w:pStyle w:val="a5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0367AC" w:rsidRDefault="000367AC" w:rsidP="000367AC">
      <w:pPr>
        <w:pStyle w:val="a5"/>
        <w:jc w:val="center"/>
        <w:rPr>
          <w:rFonts w:ascii="Times New Roman" w:eastAsia="Calibri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0367AC" w:rsidRDefault="000367AC" w:rsidP="000367AC">
      <w:pPr>
        <w:pStyle w:val="a5"/>
        <w:jc w:val="center"/>
        <w:rPr>
          <w:rFonts w:ascii="Times New Roman" w:hAnsi="Times New Roman"/>
          <w:sz w:val="32"/>
          <w:lang w:val="uk-UA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0367AC" w:rsidRDefault="000367AC" w:rsidP="000367AC">
      <w:pPr>
        <w:pStyle w:val="a5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0367AC" w:rsidRDefault="000367AC" w:rsidP="000367AC">
      <w:pPr>
        <w:pStyle w:val="a5"/>
        <w:jc w:val="center"/>
        <w:rPr>
          <w:rFonts w:ascii="Times New Roman" w:hAnsi="Times New Roman"/>
          <w:b/>
          <w:bCs/>
          <w:sz w:val="36"/>
        </w:rPr>
      </w:pPr>
    </w:p>
    <w:p w:rsidR="000367AC" w:rsidRDefault="000367AC" w:rsidP="000367AC">
      <w:pPr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07 вересня  2017 року                                                                      № 13</w:t>
      </w:r>
      <w:r>
        <w:rPr>
          <w:rFonts w:ascii="Times New Roman" w:hAnsi="Times New Roman"/>
          <w:sz w:val="24"/>
          <w:szCs w:val="24"/>
        </w:rPr>
        <w:t>92</w:t>
      </w:r>
      <w:r>
        <w:rPr>
          <w:rFonts w:ascii="Times New Roman" w:hAnsi="Times New Roman"/>
          <w:sz w:val="24"/>
          <w:szCs w:val="24"/>
        </w:rPr>
        <w:t>-35-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0367AC" w:rsidRDefault="000367AC" w:rsidP="00F606A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B1EB9" w:rsidRDefault="00BB1EB9" w:rsidP="00BB1EB9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BB1EB9" w:rsidRPr="003C095B" w:rsidRDefault="00BB1EB9" w:rsidP="00BB1EB9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C095B">
        <w:rPr>
          <w:rFonts w:ascii="Times New Roman" w:hAnsi="Times New Roman"/>
          <w:sz w:val="24"/>
          <w:szCs w:val="24"/>
        </w:rPr>
        <w:t xml:space="preserve">Про надання дозволу на  розроблення технічної </w:t>
      </w:r>
    </w:p>
    <w:p w:rsidR="00BB1EB9" w:rsidRDefault="00BB1EB9" w:rsidP="00BB1EB9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C095B">
        <w:rPr>
          <w:rFonts w:ascii="Times New Roman" w:hAnsi="Times New Roman"/>
          <w:sz w:val="24"/>
          <w:szCs w:val="24"/>
        </w:rPr>
        <w:t xml:space="preserve">документації із землеустрою щодо поділу </w:t>
      </w:r>
    </w:p>
    <w:p w:rsidR="00BB1EB9" w:rsidRDefault="00BB1EB9" w:rsidP="00BB1EB9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C095B">
        <w:rPr>
          <w:rFonts w:ascii="Times New Roman" w:hAnsi="Times New Roman"/>
          <w:sz w:val="24"/>
          <w:szCs w:val="24"/>
        </w:rPr>
        <w:t xml:space="preserve">земельної ділянки </w:t>
      </w:r>
      <w:r>
        <w:rPr>
          <w:rFonts w:ascii="Times New Roman" w:hAnsi="Times New Roman"/>
          <w:sz w:val="24"/>
          <w:szCs w:val="24"/>
        </w:rPr>
        <w:t xml:space="preserve"> </w:t>
      </w:r>
      <w:r w:rsidRPr="003C095B">
        <w:rPr>
          <w:rFonts w:ascii="Times New Roman" w:hAnsi="Times New Roman"/>
          <w:sz w:val="24"/>
          <w:szCs w:val="24"/>
        </w:rPr>
        <w:t xml:space="preserve">Товариству з обмеженою </w:t>
      </w:r>
    </w:p>
    <w:p w:rsidR="00BB1EB9" w:rsidRPr="003C095B" w:rsidRDefault="00BB1EB9" w:rsidP="00BB1EB9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C095B">
        <w:rPr>
          <w:rFonts w:ascii="Times New Roman" w:hAnsi="Times New Roman"/>
          <w:sz w:val="24"/>
          <w:szCs w:val="24"/>
        </w:rPr>
        <w:t>відповідальністю «МЕХАНІКА-2»</w:t>
      </w:r>
    </w:p>
    <w:p w:rsidR="00BB1EB9" w:rsidRPr="003C095B" w:rsidRDefault="00BB1EB9" w:rsidP="00BB1EB9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BB1EB9" w:rsidRPr="003C095B" w:rsidRDefault="00BB1EB9" w:rsidP="00BB1EB9">
      <w:pPr>
        <w:spacing w:line="240" w:lineRule="auto"/>
        <w:ind w:firstLine="540"/>
        <w:contextualSpacing/>
        <w:jc w:val="both"/>
        <w:rPr>
          <w:rFonts w:ascii="Times New Roman" w:hAnsi="Times New Roman"/>
          <w:sz w:val="24"/>
          <w:szCs w:val="24"/>
        </w:rPr>
      </w:pPr>
      <w:r w:rsidRPr="003C095B">
        <w:rPr>
          <w:rFonts w:ascii="Times New Roman" w:hAnsi="Times New Roman"/>
          <w:sz w:val="24"/>
          <w:szCs w:val="24"/>
        </w:rPr>
        <w:t>Розглянувши заяву юридичної особи, відповідно до ст. ст. 12, 79-1, 93, 122, 123 Земельного кодексу України, ст. 56 Закону України «Про землеустрій», ст. 16 Закону України «Про Державний земельний кадастр», п. 34 ч. 1 ст. 26 Закону України «Про місцеве самоврядування в Україні»,  міська рада вирішила:</w:t>
      </w:r>
    </w:p>
    <w:p w:rsidR="00BB1EB9" w:rsidRPr="003C095B" w:rsidRDefault="00BB1EB9" w:rsidP="00BB1EB9">
      <w:pPr>
        <w:spacing w:line="240" w:lineRule="auto"/>
        <w:ind w:firstLine="540"/>
        <w:contextualSpacing/>
        <w:jc w:val="both"/>
        <w:rPr>
          <w:rFonts w:ascii="Times New Roman" w:hAnsi="Times New Roman"/>
          <w:sz w:val="24"/>
          <w:szCs w:val="24"/>
        </w:rPr>
      </w:pPr>
    </w:p>
    <w:p w:rsidR="00BB1EB9" w:rsidRPr="003C095B" w:rsidRDefault="00BB1EB9" w:rsidP="00BB1EB9">
      <w:pPr>
        <w:spacing w:line="240" w:lineRule="auto"/>
        <w:ind w:firstLine="540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3C095B">
        <w:rPr>
          <w:rFonts w:ascii="Times New Roman" w:hAnsi="Times New Roman"/>
          <w:sz w:val="24"/>
          <w:szCs w:val="24"/>
        </w:rPr>
        <w:t xml:space="preserve">1.Надати дозвіл на розроблення технічної документації із землеустрою щодо поділу земельної ділянки комунальної власності площею 0,1478 га з кадастровим номером: 3210300000:04:004:0024 за </w:t>
      </w:r>
      <w:proofErr w:type="spellStart"/>
      <w:r w:rsidRPr="003C095B">
        <w:rPr>
          <w:rFonts w:ascii="Times New Roman" w:hAnsi="Times New Roman"/>
          <w:sz w:val="24"/>
          <w:szCs w:val="24"/>
        </w:rPr>
        <w:t>адресою</w:t>
      </w:r>
      <w:proofErr w:type="spellEnd"/>
      <w:r w:rsidRPr="003C095B">
        <w:rPr>
          <w:rFonts w:ascii="Times New Roman" w:hAnsi="Times New Roman"/>
          <w:sz w:val="24"/>
          <w:szCs w:val="24"/>
        </w:rPr>
        <w:t xml:space="preserve">: бульвар Михайла Грушевського, </w:t>
      </w:r>
      <w:r w:rsidRPr="003C095B">
        <w:rPr>
          <w:rFonts w:ascii="Times New Roman" w:hAnsi="Times New Roman"/>
          <w:color w:val="000000" w:themeColor="text1"/>
          <w:sz w:val="24"/>
          <w:szCs w:val="24"/>
        </w:rPr>
        <w:t>13, на дві  окремі земельні ділянки: ділянка площею 0,1114 га та  ділянка площею 0,0364 га, без зміни їх цільового призначення для подальшої державної реєстрації земельних ділянок</w:t>
      </w:r>
      <w:r w:rsidRPr="003C095B">
        <w:rPr>
          <w:rFonts w:ascii="Times New Roman" w:hAnsi="Times New Roman"/>
          <w:color w:val="FF0000"/>
          <w:sz w:val="24"/>
          <w:szCs w:val="24"/>
        </w:rPr>
        <w:t>.</w:t>
      </w:r>
      <w:r w:rsidRPr="003C095B">
        <w:rPr>
          <w:rFonts w:ascii="Times New Roman" w:hAnsi="Times New Roman"/>
          <w:bCs/>
          <w:sz w:val="24"/>
          <w:szCs w:val="24"/>
        </w:rPr>
        <w:t xml:space="preserve"> </w:t>
      </w:r>
    </w:p>
    <w:p w:rsidR="00BB1EB9" w:rsidRPr="003C095B" w:rsidRDefault="00BB1EB9" w:rsidP="00BB1EB9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C095B">
        <w:rPr>
          <w:rFonts w:ascii="Times New Roman" w:hAnsi="Times New Roman"/>
          <w:sz w:val="24"/>
          <w:szCs w:val="24"/>
        </w:rPr>
        <w:t xml:space="preserve">         1.1. Роботи з розроблення технічної документації із землеустрою щодо поділу земельної ділянки провести землекористувачу – Товариству з обмеженою відповідальністю «МЕХАНІКА-2».</w:t>
      </w:r>
    </w:p>
    <w:p w:rsidR="00BB1EB9" w:rsidRPr="003C095B" w:rsidRDefault="00BB1EB9" w:rsidP="00BB1EB9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C095B">
        <w:rPr>
          <w:rFonts w:ascii="Times New Roman" w:hAnsi="Times New Roman"/>
          <w:i/>
          <w:sz w:val="24"/>
          <w:szCs w:val="24"/>
        </w:rPr>
        <w:t xml:space="preserve">        </w:t>
      </w:r>
      <w:r w:rsidRPr="003C095B">
        <w:rPr>
          <w:rFonts w:ascii="Times New Roman" w:hAnsi="Times New Roman"/>
          <w:sz w:val="24"/>
          <w:szCs w:val="24"/>
        </w:rPr>
        <w:t xml:space="preserve">2. Контроль за виконанням цього рішення покласти на постійну комісії </w:t>
      </w:r>
      <w:r w:rsidRPr="003C095B">
        <w:rPr>
          <w:rFonts w:ascii="Times New Roman" w:hAnsi="Times New Roman"/>
          <w:bCs/>
          <w:sz w:val="24"/>
          <w:szCs w:val="24"/>
        </w:rPr>
        <w:t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</w:t>
      </w:r>
      <w:r w:rsidRPr="003C095B">
        <w:rPr>
          <w:rFonts w:ascii="Times New Roman" w:hAnsi="Times New Roman"/>
          <w:sz w:val="24"/>
          <w:szCs w:val="24"/>
        </w:rPr>
        <w:t xml:space="preserve"> з питань ефективного використання земель всіх форм власності.</w:t>
      </w:r>
    </w:p>
    <w:p w:rsidR="00BB1EB9" w:rsidRPr="003C095B" w:rsidRDefault="00BB1EB9" w:rsidP="00BB1EB9">
      <w:pPr>
        <w:spacing w:line="240" w:lineRule="auto"/>
        <w:ind w:firstLine="540"/>
        <w:contextualSpacing/>
        <w:jc w:val="both"/>
        <w:rPr>
          <w:rFonts w:ascii="Times New Roman" w:hAnsi="Times New Roman"/>
          <w:sz w:val="24"/>
          <w:szCs w:val="24"/>
        </w:rPr>
      </w:pPr>
    </w:p>
    <w:p w:rsidR="00BB1EB9" w:rsidRPr="003C095B" w:rsidRDefault="00BB1EB9" w:rsidP="00BB1EB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C095B">
        <w:rPr>
          <w:rFonts w:ascii="Times New Roman" w:hAnsi="Times New Roman"/>
          <w:sz w:val="24"/>
          <w:szCs w:val="24"/>
        </w:rPr>
        <w:t>Міський голова                                                                                                          Г.А. Дикий</w:t>
      </w:r>
    </w:p>
    <w:p w:rsidR="00BB1EB9" w:rsidRPr="003C095B" w:rsidRDefault="00BB1EB9" w:rsidP="00BB1EB9">
      <w:pPr>
        <w:spacing w:after="0" w:line="240" w:lineRule="auto"/>
        <w:ind w:left="4860" w:hanging="36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B1EB9" w:rsidRPr="003C095B" w:rsidRDefault="00BB1EB9" w:rsidP="00BB1EB9">
      <w:pPr>
        <w:spacing w:after="0" w:line="240" w:lineRule="auto"/>
        <w:ind w:left="4860" w:hanging="360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573BB" w:rsidRDefault="000367AC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1EB9"/>
    <w:rsid w:val="000367AC"/>
    <w:rsid w:val="001D0BEE"/>
    <w:rsid w:val="002E4304"/>
    <w:rsid w:val="00407C55"/>
    <w:rsid w:val="00913E85"/>
    <w:rsid w:val="00BB1EB9"/>
    <w:rsid w:val="00F60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02FE145A-F291-45AF-89BE-92A7F585CA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EB9"/>
    <w:pPr>
      <w:spacing w:after="160" w:line="256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B1E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B1EB9"/>
    <w:rPr>
      <w:rFonts w:ascii="Segoe UI" w:eastAsia="Calibri" w:hAnsi="Segoe UI" w:cs="Segoe UI"/>
      <w:sz w:val="18"/>
      <w:szCs w:val="18"/>
    </w:rPr>
  </w:style>
  <w:style w:type="paragraph" w:styleId="a5">
    <w:name w:val="Plain Text"/>
    <w:basedOn w:val="a"/>
    <w:link w:val="a6"/>
    <w:semiHidden/>
    <w:unhideWhenUsed/>
    <w:rsid w:val="000367AC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semiHidden/>
    <w:rsid w:val="000367AC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1504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1057</Words>
  <Characters>603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2017-09-14T13:55:00Z</cp:lastPrinted>
  <dcterms:created xsi:type="dcterms:W3CDTF">2017-09-20T08:49:00Z</dcterms:created>
  <dcterms:modified xsi:type="dcterms:W3CDTF">2017-09-25T13:13:00Z</dcterms:modified>
</cp:coreProperties>
</file>