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C3F" w:rsidRDefault="00352C3F" w:rsidP="00352C3F">
      <w:pPr>
        <w:rPr>
          <w:rFonts w:ascii="Times New Roman" w:eastAsia="Times New Roman" w:hAnsi="Times New Roman"/>
          <w:sz w:val="24"/>
          <w:szCs w:val="20"/>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75pt;margin-top:.15pt;width:45pt;height:60.75pt;z-index:251658240" fillcolor="window">
            <v:imagedata r:id="rId4" o:title=""/>
            <w10:wrap type="square" side="left"/>
          </v:shape>
          <o:OLEObject Type="Embed" ProgID="PBrush" ShapeID="_x0000_s1026" DrawAspect="Content" ObjectID="_1567922511" r:id="rId5"/>
        </w:object>
      </w:r>
    </w:p>
    <w:p w:rsidR="00352C3F" w:rsidRDefault="00352C3F" w:rsidP="00352C3F">
      <w:pPr>
        <w:rPr>
          <w:szCs w:val="24"/>
        </w:rPr>
      </w:pPr>
    </w:p>
    <w:p w:rsidR="00352C3F" w:rsidRDefault="00352C3F" w:rsidP="00352C3F">
      <w:pPr>
        <w:pStyle w:val="a5"/>
        <w:jc w:val="center"/>
        <w:rPr>
          <w:rFonts w:ascii="Times New Roman" w:hAnsi="Times New Roman"/>
          <w:sz w:val="36"/>
          <w:szCs w:val="36"/>
          <w:lang w:val="uk-UA"/>
        </w:rPr>
      </w:pPr>
    </w:p>
    <w:p w:rsidR="00352C3F" w:rsidRDefault="00352C3F" w:rsidP="00352C3F">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352C3F" w:rsidRDefault="00352C3F" w:rsidP="00352C3F">
      <w:pPr>
        <w:pStyle w:val="a5"/>
        <w:jc w:val="center"/>
        <w:rPr>
          <w:rFonts w:ascii="Times New Roman" w:hAnsi="Times New Roman"/>
          <w:sz w:val="32"/>
          <w:lang w:val="uk-UA"/>
        </w:rPr>
      </w:pPr>
      <w:r>
        <w:rPr>
          <w:rFonts w:ascii="Times New Roman" w:hAnsi="Times New Roman"/>
          <w:sz w:val="32"/>
        </w:rPr>
        <w:t>КИЇВСЬКОЇ ОБЛАСТІ</w:t>
      </w:r>
    </w:p>
    <w:p w:rsidR="00352C3F" w:rsidRDefault="00352C3F" w:rsidP="00352C3F">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352C3F" w:rsidRDefault="00352C3F" w:rsidP="00352C3F">
      <w:pPr>
        <w:pStyle w:val="a5"/>
        <w:jc w:val="center"/>
        <w:rPr>
          <w:rFonts w:ascii="Times New Roman" w:hAnsi="Times New Roman"/>
          <w:b/>
          <w:bCs/>
          <w:sz w:val="36"/>
        </w:rPr>
      </w:pPr>
    </w:p>
    <w:p w:rsidR="00352C3F" w:rsidRDefault="00352C3F" w:rsidP="00352C3F">
      <w:pPr>
        <w:rPr>
          <w:rFonts w:ascii="Times New Roman" w:eastAsia="Times New Roman" w:hAnsi="Times New Roman"/>
          <w:sz w:val="24"/>
          <w:szCs w:val="24"/>
          <w:lang w:eastAsia="ru-RU"/>
        </w:rPr>
      </w:pPr>
      <w:r>
        <w:rPr>
          <w:rFonts w:ascii="Times New Roman" w:hAnsi="Times New Roman"/>
          <w:sz w:val="24"/>
          <w:szCs w:val="24"/>
        </w:rPr>
        <w:t>07 вересня  2017 року                                                                      № 14</w:t>
      </w:r>
      <w:r>
        <w:rPr>
          <w:rFonts w:ascii="Times New Roman" w:hAnsi="Times New Roman"/>
          <w:sz w:val="24"/>
          <w:szCs w:val="24"/>
        </w:rPr>
        <w:t>34</w:t>
      </w:r>
      <w:r>
        <w:rPr>
          <w:rFonts w:ascii="Times New Roman" w:hAnsi="Times New Roman"/>
          <w:sz w:val="24"/>
          <w:szCs w:val="24"/>
        </w:rPr>
        <w:t>-35-</w:t>
      </w:r>
      <w:r>
        <w:rPr>
          <w:rFonts w:ascii="Times New Roman" w:hAnsi="Times New Roman"/>
          <w:sz w:val="24"/>
          <w:szCs w:val="24"/>
          <w:lang w:val="en-US"/>
        </w:rPr>
        <w:t>VII</w:t>
      </w:r>
    </w:p>
    <w:p w:rsidR="00352C3F" w:rsidRDefault="00352C3F" w:rsidP="00031F4A">
      <w:pPr>
        <w:spacing w:after="0" w:line="240" w:lineRule="auto"/>
        <w:rPr>
          <w:rFonts w:ascii="Times New Roman" w:eastAsia="Times New Roman" w:hAnsi="Times New Roman"/>
          <w:sz w:val="24"/>
          <w:szCs w:val="24"/>
          <w:lang w:eastAsia="ru-RU"/>
        </w:rPr>
      </w:pPr>
    </w:p>
    <w:p w:rsidR="00B3768D" w:rsidRDefault="00B3768D" w:rsidP="00B3768D">
      <w:pPr>
        <w:spacing w:after="0" w:line="240" w:lineRule="auto"/>
        <w:rPr>
          <w:rFonts w:ascii="Times New Roman" w:eastAsia="Times New Roman" w:hAnsi="Times New Roman"/>
          <w:sz w:val="24"/>
          <w:szCs w:val="24"/>
          <w:lang w:eastAsia="ru-RU"/>
        </w:rPr>
      </w:pPr>
      <w:bookmarkStart w:id="0" w:name="_GoBack"/>
      <w:bookmarkEnd w:id="0"/>
      <w:r w:rsidRPr="003C095B">
        <w:rPr>
          <w:rFonts w:ascii="Times New Roman" w:eastAsia="Times New Roman" w:hAnsi="Times New Roman"/>
          <w:sz w:val="24"/>
          <w:szCs w:val="24"/>
          <w:lang w:eastAsia="ru-RU"/>
        </w:rPr>
        <w:t>Про затвердження технічної документації із землеустрою</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 xml:space="preserve">щодо встановлення </w:t>
      </w:r>
    </w:p>
    <w:p w:rsidR="00B3768D" w:rsidRDefault="00B3768D" w:rsidP="00B3768D">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(відновлення) меж земельної ділянки</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 xml:space="preserve">в натурі (на місцевості) та передачу </w:t>
      </w:r>
    </w:p>
    <w:p w:rsidR="00B3768D" w:rsidRDefault="00B3768D" w:rsidP="00B3768D">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земельної ділянки </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комунальної власності</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 xml:space="preserve">у  спільну сумісну власність фізичним </w:t>
      </w:r>
    </w:p>
    <w:p w:rsidR="00B3768D" w:rsidRDefault="00B3768D" w:rsidP="00B3768D">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особам Савицькій Світлані Михайлівні</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 xml:space="preserve">Савицькому Анатолію Володимировичу, </w:t>
      </w:r>
    </w:p>
    <w:p w:rsidR="00B3768D" w:rsidRPr="003C095B" w:rsidRDefault="00B3768D" w:rsidP="00B3768D">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Савицькому Володимиру Анатолійовичу та Савицькій Ользі Анатоліївні</w:t>
      </w:r>
    </w:p>
    <w:p w:rsidR="00B3768D" w:rsidRPr="003C095B" w:rsidRDefault="00B3768D" w:rsidP="00B3768D">
      <w:pPr>
        <w:spacing w:after="0" w:line="240" w:lineRule="auto"/>
        <w:rPr>
          <w:rFonts w:ascii="Times New Roman" w:eastAsia="Times New Roman" w:hAnsi="Times New Roman"/>
          <w:sz w:val="24"/>
          <w:szCs w:val="24"/>
          <w:lang w:eastAsia="ru-RU"/>
        </w:rPr>
      </w:pPr>
    </w:p>
    <w:p w:rsidR="00B3768D" w:rsidRPr="003C095B" w:rsidRDefault="00B3768D" w:rsidP="00B3768D">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3C095B">
        <w:rPr>
          <w:rFonts w:ascii="Times New Roman" w:eastAsia="Times New Roman" w:hAnsi="Times New Roman"/>
          <w:sz w:val="24"/>
          <w:szCs w:val="24"/>
          <w:lang w:eastAsia="zh-CN"/>
        </w:rPr>
        <w:t>Розглянувши заяву фізичних осіб,</w:t>
      </w:r>
      <w:r w:rsidRPr="003C095B">
        <w:rPr>
          <w:rFonts w:ascii="Times New Roman" w:eastAsia="Times New Roman" w:hAnsi="Times New Roman"/>
          <w:sz w:val="24"/>
          <w:szCs w:val="24"/>
          <w:lang w:eastAsia="ru-RU"/>
        </w:rPr>
        <w:t xml:space="preserve"> технічну документацію із землеустрою щодо встановлення (відновлення) меж земельної ділянки в натурі (на місцевості),</w:t>
      </w:r>
      <w:r w:rsidRPr="003C095B">
        <w:rPr>
          <w:rFonts w:ascii="Times New Roman" w:eastAsia="Times New Roman" w:hAnsi="Times New Roman"/>
          <w:sz w:val="24"/>
          <w:szCs w:val="24"/>
          <w:lang w:eastAsia="zh-CN"/>
        </w:rPr>
        <w:t xml:space="preserve"> протокол постійної комісії </w:t>
      </w:r>
      <w:r w:rsidRPr="003C095B">
        <w:rPr>
          <w:rFonts w:ascii="Times New Roman" w:eastAsia="Times New Roman" w:hAnsi="Times New Roman"/>
          <w:bCs/>
          <w:sz w:val="24"/>
          <w:szCs w:val="24"/>
          <w:lang w:eastAsia="zh-CN"/>
        </w:rPr>
        <w:t xml:space="preserve">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від 13 квітня </w:t>
      </w:r>
      <w:r w:rsidRPr="003C095B">
        <w:rPr>
          <w:rFonts w:ascii="Times New Roman" w:eastAsia="Times New Roman" w:hAnsi="Times New Roman"/>
          <w:sz w:val="24"/>
          <w:szCs w:val="24"/>
          <w:lang w:eastAsia="zh-CN"/>
        </w:rPr>
        <w:t>2017 року № 83, відповідно до ст. ст. 12,93,116,118,122,125, ч. 14 ст. 186 Земельного кодексу України,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B3768D" w:rsidRPr="003C095B" w:rsidRDefault="00B3768D" w:rsidP="00B3768D">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B3768D" w:rsidRPr="003C095B" w:rsidRDefault="00B3768D" w:rsidP="00B3768D">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1. Затвердити технічну документацію із землеустрою щодо встановлення (відновлення) меж земельної ділянки в натурі (на місцевості) та передати земельну ділянку комунальної власності у спільну сумісну власність фізичним особам Савицькій Світлані Михайлівні Савицькому Анатолію Володимировичу, Савицькому Володимиру Анатолійовичу та Савицькій Ользі Анатоліївні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вулиця Київська, 84 кв.2 площею 0,0802 га, за рахунок земель населеного пункту м. Біла Церква. Кадастровий номер: 3220484900:01:005:0036.</w:t>
      </w:r>
    </w:p>
    <w:p w:rsidR="00B3768D" w:rsidRPr="003C095B" w:rsidRDefault="00B3768D" w:rsidP="00B3768D">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ru-RU"/>
        </w:rPr>
        <w:t xml:space="preserve">  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B3768D" w:rsidRPr="003C095B" w:rsidRDefault="00B3768D" w:rsidP="00B3768D">
      <w:pPr>
        <w:spacing w:after="0" w:line="240" w:lineRule="auto"/>
        <w:ind w:firstLine="540"/>
        <w:jc w:val="both"/>
        <w:rPr>
          <w:rFonts w:ascii="Times New Roman" w:eastAsia="Times New Roman" w:hAnsi="Times New Roman"/>
          <w:sz w:val="24"/>
          <w:szCs w:val="24"/>
          <w:lang w:eastAsia="ru-RU"/>
        </w:rPr>
      </w:pPr>
    </w:p>
    <w:p w:rsidR="00B3768D" w:rsidRPr="003C095B" w:rsidRDefault="00B3768D" w:rsidP="00B3768D">
      <w:pPr>
        <w:spacing w:after="0" w:line="240" w:lineRule="auto"/>
        <w:ind w:firstLine="540"/>
        <w:jc w:val="both"/>
        <w:rPr>
          <w:rFonts w:ascii="Times New Roman" w:eastAsia="Times New Roman" w:hAnsi="Times New Roman"/>
          <w:sz w:val="24"/>
          <w:szCs w:val="24"/>
          <w:lang w:eastAsia="ru-RU"/>
        </w:rPr>
      </w:pPr>
    </w:p>
    <w:p w:rsidR="00B3768D" w:rsidRPr="003C095B" w:rsidRDefault="00B3768D" w:rsidP="00B3768D">
      <w:pPr>
        <w:tabs>
          <w:tab w:val="left" w:pos="855"/>
          <w:tab w:val="left" w:pos="7320"/>
        </w:tabs>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bCs/>
          <w:sz w:val="24"/>
          <w:szCs w:val="24"/>
          <w:lang w:eastAsia="ru-RU"/>
        </w:rPr>
        <w:t xml:space="preserve">Міський голова                               </w:t>
      </w:r>
      <w:r w:rsidRPr="003C095B">
        <w:rPr>
          <w:rFonts w:ascii="Times New Roman" w:eastAsia="Times New Roman" w:hAnsi="Times New Roman"/>
          <w:bCs/>
          <w:sz w:val="24"/>
          <w:szCs w:val="24"/>
          <w:lang w:eastAsia="ru-RU"/>
        </w:rPr>
        <w:tab/>
        <w:t xml:space="preserve">     Г.А. Дикий</w:t>
      </w:r>
    </w:p>
    <w:p w:rsidR="006573BB" w:rsidRDefault="00352C3F"/>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68D"/>
    <w:rsid w:val="00031F4A"/>
    <w:rsid w:val="001D0BEE"/>
    <w:rsid w:val="00352C3F"/>
    <w:rsid w:val="00407C55"/>
    <w:rsid w:val="00913E85"/>
    <w:rsid w:val="00B3768D"/>
    <w:rsid w:val="00C444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371E62A1-BE31-486D-8B0A-EE96D0FB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68D"/>
    <w:pPr>
      <w:spacing w:after="160" w:line="25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3768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3768D"/>
    <w:rPr>
      <w:rFonts w:ascii="Segoe UI" w:eastAsia="Calibri" w:hAnsi="Segoe UI" w:cs="Segoe UI"/>
      <w:sz w:val="18"/>
      <w:szCs w:val="18"/>
    </w:rPr>
  </w:style>
  <w:style w:type="paragraph" w:styleId="a5">
    <w:name w:val="Plain Text"/>
    <w:basedOn w:val="a"/>
    <w:link w:val="a6"/>
    <w:semiHidden/>
    <w:unhideWhenUsed/>
    <w:rsid w:val="00352C3F"/>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352C3F"/>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1913888">
      <w:bodyDiv w:val="1"/>
      <w:marLeft w:val="0"/>
      <w:marRight w:val="0"/>
      <w:marTop w:val="0"/>
      <w:marBottom w:val="0"/>
      <w:divBdr>
        <w:top w:val="none" w:sz="0" w:space="0" w:color="auto"/>
        <w:left w:val="none" w:sz="0" w:space="0" w:color="auto"/>
        <w:bottom w:val="none" w:sz="0" w:space="0" w:color="auto"/>
        <w:right w:val="none" w:sz="0" w:space="0" w:color="auto"/>
      </w:divBdr>
    </w:div>
    <w:div w:id="202948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1478</Words>
  <Characters>843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2017-09-15T05:20:00Z</cp:lastPrinted>
  <dcterms:created xsi:type="dcterms:W3CDTF">2017-09-20T11:01:00Z</dcterms:created>
  <dcterms:modified xsi:type="dcterms:W3CDTF">2017-09-26T06:15:00Z</dcterms:modified>
</cp:coreProperties>
</file>