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827" w:rsidRDefault="00D94827" w:rsidP="00470ED8">
      <w:pPr>
        <w:rPr>
          <w:lang w:eastAsia="uk-UA"/>
        </w:rPr>
      </w:pPr>
    </w:p>
    <w:p w:rsidR="00D94827" w:rsidRDefault="00D94827" w:rsidP="00470ED8">
      <w:pPr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6" o:title=""/>
            <w10:wrap type="square" side="left"/>
          </v:shape>
          <o:OLEObject Type="Embed" ProgID="PBrush" ShapeID="_x0000_s1026" DrawAspect="Content" ObjectID="_1578836509" r:id="rId7"/>
        </w:pict>
      </w:r>
    </w:p>
    <w:p w:rsidR="00D94827" w:rsidRDefault="00D94827" w:rsidP="00470ED8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D94827" w:rsidRDefault="00D94827" w:rsidP="00470ED8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D94827" w:rsidRDefault="00D94827" w:rsidP="00470ED8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D94827" w:rsidRDefault="00D94827" w:rsidP="00470ED8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D94827" w:rsidRDefault="00D94827" w:rsidP="00470ED8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D94827" w:rsidRDefault="00D94827" w:rsidP="00470ED8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94827" w:rsidRDefault="00D94827" w:rsidP="00470ED8">
      <w:r>
        <w:t xml:space="preserve">від </w:t>
      </w:r>
      <w:r>
        <w:rPr>
          <w:lang w:val="uk-UA"/>
        </w:rPr>
        <w:t>25 січня</w:t>
      </w:r>
      <w:r>
        <w:t xml:space="preserve"> 201</w:t>
      </w:r>
      <w:r>
        <w:rPr>
          <w:lang w:val="uk-UA"/>
        </w:rPr>
        <w:t>8</w:t>
      </w:r>
      <w:r>
        <w:t xml:space="preserve"> року                                                                                № 1</w:t>
      </w:r>
      <w:r>
        <w:rPr>
          <w:lang w:val="uk-UA"/>
        </w:rPr>
        <w:t>893</w:t>
      </w:r>
      <w:r>
        <w:t>-4</w:t>
      </w:r>
      <w:r>
        <w:rPr>
          <w:lang w:val="uk-UA"/>
        </w:rPr>
        <w:t>5</w:t>
      </w:r>
      <w:r>
        <w:t>-VII</w:t>
      </w:r>
    </w:p>
    <w:p w:rsidR="00D94827" w:rsidRDefault="00D94827" w:rsidP="006D0162">
      <w:pPr>
        <w:tabs>
          <w:tab w:val="left" w:pos="5220"/>
        </w:tabs>
        <w:rPr>
          <w:lang w:val="uk-UA"/>
        </w:rPr>
      </w:pPr>
    </w:p>
    <w:p w:rsidR="00D94827" w:rsidRPr="0039205C" w:rsidRDefault="00D94827" w:rsidP="006D0162">
      <w:pPr>
        <w:tabs>
          <w:tab w:val="left" w:pos="5220"/>
        </w:tabs>
        <w:rPr>
          <w:lang w:val="uk-UA"/>
        </w:rPr>
      </w:pPr>
      <w:r w:rsidRPr="0039205C">
        <w:t xml:space="preserve">Про </w:t>
      </w:r>
      <w:r w:rsidRPr="0039205C">
        <w:rPr>
          <w:lang w:val="uk-UA"/>
        </w:rPr>
        <w:t>внесення змін до рішення міської ради</w:t>
      </w:r>
    </w:p>
    <w:p w:rsidR="00D94827" w:rsidRPr="0039205C" w:rsidRDefault="00D94827" w:rsidP="006D0162">
      <w:pPr>
        <w:tabs>
          <w:tab w:val="left" w:pos="5220"/>
        </w:tabs>
      </w:pPr>
      <w:r w:rsidRPr="0039205C">
        <w:rPr>
          <w:lang w:val="uk-UA"/>
        </w:rPr>
        <w:t xml:space="preserve">«Про </w:t>
      </w:r>
      <w:r w:rsidRPr="0039205C">
        <w:t xml:space="preserve">реформування друкованих засобів </w:t>
      </w:r>
    </w:p>
    <w:p w:rsidR="00D94827" w:rsidRPr="0039205C" w:rsidRDefault="00D94827" w:rsidP="006D0162">
      <w:pPr>
        <w:tabs>
          <w:tab w:val="left" w:pos="5220"/>
        </w:tabs>
      </w:pPr>
      <w:r w:rsidRPr="0039205C">
        <w:t xml:space="preserve">масової інформації та редакцій, </w:t>
      </w:r>
    </w:p>
    <w:p w:rsidR="00D94827" w:rsidRPr="0039205C" w:rsidRDefault="00D94827" w:rsidP="006D0162">
      <w:pPr>
        <w:tabs>
          <w:tab w:val="left" w:pos="5220"/>
        </w:tabs>
      </w:pPr>
      <w:r w:rsidRPr="0039205C">
        <w:t>засновниками (співзасновниками)</w:t>
      </w:r>
    </w:p>
    <w:p w:rsidR="00D94827" w:rsidRPr="002F1915" w:rsidRDefault="00D94827" w:rsidP="006D0162">
      <w:pPr>
        <w:tabs>
          <w:tab w:val="left" w:pos="5220"/>
        </w:tabs>
        <w:rPr>
          <w:lang w:val="uk-UA"/>
        </w:rPr>
      </w:pPr>
      <w:r w:rsidRPr="0039205C">
        <w:t>яких є Білоцерківська  міська рада</w:t>
      </w:r>
      <w:r>
        <w:rPr>
          <w:lang w:val="uk-UA"/>
        </w:rPr>
        <w:t>»</w:t>
      </w:r>
    </w:p>
    <w:p w:rsidR="00D94827" w:rsidRPr="0039205C" w:rsidRDefault="00D94827" w:rsidP="006D0162">
      <w:pPr>
        <w:tabs>
          <w:tab w:val="left" w:pos="5220"/>
        </w:tabs>
        <w:rPr>
          <w:lang w:val="uk-UA"/>
        </w:rPr>
      </w:pPr>
      <w:r w:rsidRPr="0039205C">
        <w:rPr>
          <w:lang w:val="uk-UA"/>
        </w:rPr>
        <w:t>шляхом викладення його в новій редакції</w:t>
      </w:r>
    </w:p>
    <w:p w:rsidR="00D94827" w:rsidRPr="00711711" w:rsidRDefault="00D94827" w:rsidP="006D0162">
      <w:pPr>
        <w:ind w:firstLine="720"/>
        <w:jc w:val="both"/>
        <w:rPr>
          <w:sz w:val="22"/>
          <w:szCs w:val="22"/>
        </w:rPr>
      </w:pPr>
    </w:p>
    <w:p w:rsidR="00D94827" w:rsidRPr="002F1915" w:rsidRDefault="00D94827" w:rsidP="006D0162">
      <w:pPr>
        <w:pStyle w:val="NoSpacing"/>
        <w:ind w:firstLine="708"/>
        <w:jc w:val="both"/>
        <w:rPr>
          <w:lang w:val="uk-UA"/>
        </w:rPr>
      </w:pPr>
      <w:r w:rsidRPr="0039205C">
        <w:rPr>
          <w:lang w:val="uk-UA"/>
        </w:rPr>
        <w:t xml:space="preserve">Розглянувши звернення постійної комісії  з 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здоров’я, материнства та дитинства від </w:t>
      </w:r>
      <w:r>
        <w:rPr>
          <w:lang w:val="uk-UA"/>
        </w:rPr>
        <w:t>23 січня 2018 р.</w:t>
      </w:r>
      <w:r w:rsidRPr="0039205C">
        <w:rPr>
          <w:lang w:val="uk-UA"/>
        </w:rPr>
        <w:t xml:space="preserve"> №</w:t>
      </w:r>
      <w:r>
        <w:rPr>
          <w:lang w:val="uk-UA"/>
        </w:rPr>
        <w:t xml:space="preserve"> 24/2-17,</w:t>
      </w:r>
      <w:r w:rsidRPr="0039205C">
        <w:t xml:space="preserve"> </w:t>
      </w:r>
      <w:r>
        <w:rPr>
          <w:lang w:val="uk-UA"/>
        </w:rPr>
        <w:t xml:space="preserve">відповідно до </w:t>
      </w:r>
      <w:r w:rsidRPr="0039205C">
        <w:t>ст.ст. 25, 26 Закону України «Про місцеве самоврядування в Україні», ч. 3 ст. 4, ч. 2 ст. 12 Закону України “Про реформування державних і комунальних друкованих засобів масової інформації”, ст.ст. 8, 20, 21, 22 Закону України “Про друковані засоби масової інформації (пресу) в Україні”, Цивільн</w:t>
      </w:r>
      <w:r>
        <w:rPr>
          <w:lang w:val="uk-UA"/>
        </w:rPr>
        <w:t>ого</w:t>
      </w:r>
      <w:r w:rsidRPr="0039205C">
        <w:t xml:space="preserve"> та Господарськ</w:t>
      </w:r>
      <w:r>
        <w:rPr>
          <w:lang w:val="uk-UA"/>
        </w:rPr>
        <w:t>ого</w:t>
      </w:r>
      <w:r w:rsidRPr="0039205C">
        <w:t xml:space="preserve"> Кодекс</w:t>
      </w:r>
      <w:r>
        <w:rPr>
          <w:lang w:val="uk-UA"/>
        </w:rPr>
        <w:t>ів</w:t>
      </w:r>
      <w:r w:rsidRPr="0039205C">
        <w:t xml:space="preserve"> України, на підставі </w:t>
      </w:r>
      <w:r>
        <w:rPr>
          <w:lang w:val="uk-UA"/>
        </w:rPr>
        <w:t>листа від 13.12.2017р № 44</w:t>
      </w:r>
      <w:r w:rsidRPr="002F1915">
        <w:rPr>
          <w:lang w:val="uk-UA"/>
        </w:rPr>
        <w:t xml:space="preserve"> трудового колективу </w:t>
      </w:r>
      <w:bookmarkStart w:id="0" w:name="_Hlk500850561"/>
      <w:r w:rsidRPr="002F1915">
        <w:rPr>
          <w:lang w:val="uk-UA"/>
        </w:rPr>
        <w:t>комунально</w:t>
      </w:r>
      <w:r>
        <w:rPr>
          <w:lang w:val="uk-UA"/>
        </w:rPr>
        <w:t>ї</w:t>
      </w:r>
      <w:r w:rsidRPr="002F1915">
        <w:rPr>
          <w:lang w:val="uk-UA"/>
        </w:rPr>
        <w:t xml:space="preserve"> </w:t>
      </w:r>
      <w:bookmarkStart w:id="1" w:name="_Hlk500846102"/>
      <w:r>
        <w:rPr>
          <w:lang w:val="uk-UA"/>
        </w:rPr>
        <w:t>організації (установа, заклад)</w:t>
      </w:r>
      <w:r w:rsidRPr="002F1915">
        <w:rPr>
          <w:lang w:val="uk-UA"/>
        </w:rPr>
        <w:t xml:space="preserve"> </w:t>
      </w:r>
      <w:bookmarkEnd w:id="1"/>
      <w:r w:rsidRPr="002F1915">
        <w:rPr>
          <w:lang w:val="uk-UA"/>
        </w:rPr>
        <w:t>Білоцерківської міської ради «Редакція газети «Громадська думка»</w:t>
      </w:r>
      <w:bookmarkEnd w:id="0"/>
      <w:r w:rsidRPr="002F1915">
        <w:rPr>
          <w:lang w:val="uk-UA"/>
        </w:rPr>
        <w:t>,</w:t>
      </w:r>
      <w:r>
        <w:rPr>
          <w:lang w:val="uk-UA"/>
        </w:rPr>
        <w:t xml:space="preserve"> пропозиції трудового колективу </w:t>
      </w:r>
      <w:r w:rsidRPr="002F1915">
        <w:rPr>
          <w:lang w:val="uk-UA"/>
        </w:rPr>
        <w:t>комунально</w:t>
      </w:r>
      <w:r>
        <w:rPr>
          <w:lang w:val="uk-UA"/>
        </w:rPr>
        <w:t>ї</w:t>
      </w:r>
      <w:r w:rsidRPr="002F1915">
        <w:rPr>
          <w:lang w:val="uk-UA"/>
        </w:rPr>
        <w:t xml:space="preserve"> </w:t>
      </w:r>
      <w:r>
        <w:rPr>
          <w:lang w:val="uk-UA"/>
        </w:rPr>
        <w:t>організації (установа, заклад)</w:t>
      </w:r>
      <w:r w:rsidRPr="002F1915">
        <w:rPr>
          <w:lang w:val="uk-UA"/>
        </w:rPr>
        <w:t xml:space="preserve"> Білоцерківської міської ради «Редакція газети «Громадська думка»</w:t>
      </w:r>
      <w:r>
        <w:rPr>
          <w:lang w:val="uk-UA"/>
        </w:rPr>
        <w:t xml:space="preserve"> та редакції регіональної газети Надросся «Замкова гора» стосовно способу реформування, </w:t>
      </w:r>
      <w:r w:rsidRPr="002F1915">
        <w:rPr>
          <w:lang w:val="uk-UA"/>
        </w:rPr>
        <w:t xml:space="preserve">міська рада вирішила:  </w:t>
      </w:r>
    </w:p>
    <w:p w:rsidR="00D94827" w:rsidRPr="002F1915" w:rsidRDefault="00D94827" w:rsidP="006D0162">
      <w:pPr>
        <w:tabs>
          <w:tab w:val="left" w:pos="5220"/>
        </w:tabs>
        <w:jc w:val="both"/>
        <w:rPr>
          <w:lang w:val="uk-UA"/>
        </w:rPr>
      </w:pPr>
    </w:p>
    <w:p w:rsidR="00D94827" w:rsidRPr="006D0162" w:rsidRDefault="00D94827" w:rsidP="006D0162">
      <w:pPr>
        <w:tabs>
          <w:tab w:val="left" w:pos="5220"/>
        </w:tabs>
        <w:ind w:firstLine="900"/>
        <w:jc w:val="both"/>
        <w:rPr>
          <w:lang w:val="uk-UA"/>
        </w:rPr>
      </w:pPr>
      <w:r w:rsidRPr="006D0162">
        <w:rPr>
          <w:lang w:val="uk-UA"/>
        </w:rPr>
        <w:t xml:space="preserve">1. </w:t>
      </w:r>
      <w:r>
        <w:rPr>
          <w:lang w:val="uk-UA"/>
        </w:rPr>
        <w:t>Білоцерківській міській раді в</w:t>
      </w:r>
      <w:r w:rsidRPr="006D0162">
        <w:rPr>
          <w:lang w:val="uk-UA"/>
        </w:rPr>
        <w:t>ийти зі складу засновників (або співзасновників)</w:t>
      </w:r>
      <w:r w:rsidRPr="006D0162">
        <w:rPr>
          <w:i/>
          <w:iCs/>
          <w:lang w:val="uk-UA"/>
        </w:rPr>
        <w:t xml:space="preserve"> </w:t>
      </w:r>
      <w:r w:rsidRPr="006D0162">
        <w:rPr>
          <w:lang w:val="uk-UA"/>
        </w:rPr>
        <w:t xml:space="preserve">з перетворенням редакцій членами її трудового колективу у суб'єкт господарювання із збереженням назви, цільового призначення, мови видання і тематичної спрямованості друкованого засобу масової інформації: </w:t>
      </w:r>
    </w:p>
    <w:p w:rsidR="00D94827" w:rsidRPr="006D0162" w:rsidRDefault="00D94827" w:rsidP="006D0162">
      <w:pPr>
        <w:tabs>
          <w:tab w:val="left" w:pos="5220"/>
        </w:tabs>
        <w:ind w:firstLine="900"/>
        <w:jc w:val="both"/>
        <w:rPr>
          <w:lang w:val="uk-UA"/>
        </w:rPr>
      </w:pPr>
    </w:p>
    <w:p w:rsidR="00D94827" w:rsidRPr="0039205C" w:rsidRDefault="00D94827" w:rsidP="006D0162">
      <w:pPr>
        <w:tabs>
          <w:tab w:val="left" w:pos="5220"/>
        </w:tabs>
        <w:ind w:firstLine="900"/>
        <w:jc w:val="both"/>
      </w:pPr>
      <w:r w:rsidRPr="0039205C">
        <w:t>1.1. комунально</w:t>
      </w:r>
      <w:r>
        <w:rPr>
          <w:lang w:val="uk-UA"/>
        </w:rPr>
        <w:t>ї</w:t>
      </w:r>
      <w:r w:rsidRPr="0039205C">
        <w:t xml:space="preserve"> </w:t>
      </w:r>
      <w:r>
        <w:rPr>
          <w:lang w:val="uk-UA"/>
        </w:rPr>
        <w:t xml:space="preserve"> організації (установи, закладу)</w:t>
      </w:r>
      <w:r w:rsidRPr="0039205C">
        <w:t xml:space="preserve"> </w:t>
      </w:r>
      <w:r>
        <w:rPr>
          <w:lang w:val="uk-UA"/>
        </w:rPr>
        <w:t xml:space="preserve"> </w:t>
      </w:r>
      <w:r w:rsidRPr="0039205C">
        <w:t>Білоцерківської міської ради «Редакція газети «Громадська думка» ;</w:t>
      </w:r>
    </w:p>
    <w:p w:rsidR="00D94827" w:rsidRPr="002F1915" w:rsidRDefault="00D94827" w:rsidP="006D0162">
      <w:pPr>
        <w:tabs>
          <w:tab w:val="left" w:pos="5220"/>
        </w:tabs>
        <w:ind w:firstLine="900"/>
        <w:jc w:val="both"/>
        <w:rPr>
          <w:lang w:val="uk-UA"/>
        </w:rPr>
      </w:pPr>
      <w:r w:rsidRPr="0039205C">
        <w:t>1.2.регіональної газети Надросся «Замкова гора»</w:t>
      </w:r>
      <w:r>
        <w:rPr>
          <w:lang w:val="uk-UA"/>
        </w:rPr>
        <w:t>.</w:t>
      </w:r>
    </w:p>
    <w:p w:rsidR="00D94827" w:rsidRPr="0039205C" w:rsidRDefault="00D94827" w:rsidP="006D0162">
      <w:pPr>
        <w:tabs>
          <w:tab w:val="left" w:pos="5220"/>
        </w:tabs>
        <w:ind w:firstLine="900"/>
        <w:jc w:val="both"/>
        <w:rPr>
          <w:i/>
          <w:iCs/>
        </w:rPr>
      </w:pPr>
    </w:p>
    <w:p w:rsidR="00D94827" w:rsidRPr="0039205C" w:rsidRDefault="00D94827" w:rsidP="006D0162">
      <w:pPr>
        <w:tabs>
          <w:tab w:val="left" w:pos="5220"/>
        </w:tabs>
        <w:ind w:firstLine="900"/>
        <w:jc w:val="both"/>
      </w:pPr>
      <w:r w:rsidRPr="0039205C">
        <w:t>2. Надіслати це рішення центральному органу виконавчої влади, що забезпечує формування державної політики у сфері телебачення і радіомовлення, інформаційній та видавничій сферах (Державному комітету телебачення і радіомовлення України) для внесення до Зведеного переліку об'єктів реформування, та центральному органу виконавчої влади, що реалізує державну політику у сфері державної реєстрації друкованих засобів масової інформації (Міністерству юстиції України) та трудовому колективу редакції.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</w:p>
    <w:p w:rsidR="00D94827" w:rsidRPr="0039205C" w:rsidRDefault="00D94827" w:rsidP="006D0162">
      <w:pPr>
        <w:tabs>
          <w:tab w:val="left" w:pos="5220"/>
        </w:tabs>
        <w:ind w:firstLine="900"/>
        <w:jc w:val="both"/>
      </w:pPr>
      <w:r w:rsidRPr="0039205C">
        <w:t>3. Укласти угоди (догов</w:t>
      </w:r>
      <w:r>
        <w:rPr>
          <w:lang w:val="uk-UA"/>
        </w:rPr>
        <w:t>о</w:t>
      </w:r>
      <w:r w:rsidRPr="0039205C">
        <w:t>ри) про зміну засновника (складу співзасновників) та збереження назви, цільового призначення, мови видання і тематичної спрямованості друкованого засобу масової інформації з редакці</w:t>
      </w:r>
      <w:r>
        <w:rPr>
          <w:lang w:val="uk-UA"/>
        </w:rPr>
        <w:t xml:space="preserve">єю </w:t>
      </w:r>
      <w:r w:rsidRPr="0039205C">
        <w:t>регіональної газети Надросся «Замкова гора»  після її перетворення відповідно до вимог Закону України “Про реформування державних і комунальни</w:t>
      </w:r>
      <w:r>
        <w:rPr>
          <w:lang w:val="uk-UA"/>
        </w:rPr>
        <w:t xml:space="preserve">х </w:t>
      </w:r>
      <w:r w:rsidRPr="0039205C">
        <w:t xml:space="preserve">друкованих засобів масової інформації” та вимог цивільного законодавства  України у суб'єкт господарювання.  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</w:p>
    <w:p w:rsidR="00D94827" w:rsidRPr="0039205C" w:rsidRDefault="00D94827" w:rsidP="006D0162">
      <w:pPr>
        <w:tabs>
          <w:tab w:val="left" w:pos="1560"/>
          <w:tab w:val="left" w:pos="5220"/>
        </w:tabs>
        <w:ind w:firstLine="900"/>
        <w:jc w:val="both"/>
      </w:pPr>
      <w:r w:rsidRPr="0039205C">
        <w:t>4. Виконання функцій к</w:t>
      </w:r>
      <w:r>
        <w:t>омісії з перетворення комунальн</w:t>
      </w:r>
      <w:r>
        <w:rPr>
          <w:lang w:val="uk-UA"/>
        </w:rPr>
        <w:t>ої організації (установи, закладу)</w:t>
      </w:r>
      <w:r w:rsidRPr="0039205C">
        <w:t xml:space="preserve">  Білоцерківської міської ради «Редакція газети «Громадська думка»  та редакції регіональної газети Надросся «Замкова гора» покласти на редакторів Храбуст В.І., Строкач В.О. Виконання функцій комісії з перетворення редакцій розпочати після включення їх до переліку друкованих засобів масової інформації та редакцій, що підлягають реформуванню на другому етапі, затвердженого постановою Кабінету Міністрів України або з </w:t>
      </w:r>
      <w:r>
        <w:rPr>
          <w:lang w:val="uk-UA"/>
        </w:rPr>
        <w:t>0</w:t>
      </w:r>
      <w:r w:rsidRPr="0039205C">
        <w:t>1 січня 2017 року.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</w:p>
    <w:p w:rsidR="00D94827" w:rsidRPr="0039205C" w:rsidRDefault="00D94827" w:rsidP="006D0162">
      <w:pPr>
        <w:tabs>
          <w:tab w:val="left" w:pos="5220"/>
        </w:tabs>
        <w:ind w:firstLine="900"/>
        <w:jc w:val="both"/>
      </w:pPr>
      <w:r w:rsidRPr="0039205C">
        <w:t>5.</w:t>
      </w:r>
      <w:r>
        <w:rPr>
          <w:lang w:val="uk-UA"/>
        </w:rPr>
        <w:t xml:space="preserve"> </w:t>
      </w:r>
      <w:r w:rsidRPr="0039205C">
        <w:t>Редактору редакції комунально</w:t>
      </w:r>
      <w:r>
        <w:rPr>
          <w:lang w:val="uk-UA"/>
        </w:rPr>
        <w:t>ї організації (установи, закладу)</w:t>
      </w:r>
      <w:r w:rsidRPr="0039205C">
        <w:t xml:space="preserve"> </w:t>
      </w:r>
      <w:r>
        <w:rPr>
          <w:lang w:val="uk-UA"/>
        </w:rPr>
        <w:t xml:space="preserve"> </w:t>
      </w:r>
      <w:r w:rsidRPr="0039205C">
        <w:t xml:space="preserve"> Білоцерківської міської ради «Редакція газети «Громадська думка»  (Храбуст Валентина Іванівна) та редактору редакції регіональної газети Надросся «Замкова гора» (Строкач Віра Олександрівна):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 xml:space="preserve"> 5.1. Після включення редакції до переліку друкованих засобів масової інформації та редакцій, що підлягають реформуванню на другому етапі,  затвердженого постановою Кабінету Міністрів України або з </w:t>
      </w:r>
      <w:r>
        <w:rPr>
          <w:lang w:val="uk-UA"/>
        </w:rPr>
        <w:t>0</w:t>
      </w:r>
      <w:r w:rsidRPr="0039205C">
        <w:t>1 січня 2017 року, провести процедуру реорганізації шляхом перетворення редакції з дотриманням вимог чинного законодавства України.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>5.2. У встановлений термін з дня прийняття рішення повідомити державного реєстратора про реорганізацію юридичної особи шляхом її перетворення та в подальшому подати в установленому законодавством порядку необхідні документи для внесення до єдиного державного реєстру відповідних записів.</w:t>
      </w:r>
    </w:p>
    <w:p w:rsidR="00D94827" w:rsidRPr="00063C33" w:rsidRDefault="00D94827" w:rsidP="006D0162">
      <w:pPr>
        <w:tabs>
          <w:tab w:val="left" w:pos="-360"/>
        </w:tabs>
        <w:ind w:firstLine="720"/>
        <w:jc w:val="both"/>
        <w:rPr>
          <w:lang w:val="uk-UA"/>
        </w:rPr>
      </w:pPr>
      <w:r w:rsidRPr="0039205C">
        <w:t xml:space="preserve">Встановити, що строк для заявлення кредиторських вимог становить два місяці з </w:t>
      </w:r>
      <w:r>
        <w:rPr>
          <w:lang w:val="uk-UA"/>
        </w:rPr>
        <w:t>дати оприлюднення інформації щодо реорганізації на офіційному сайті Міністерства юстиції України.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>5.3.  Після державної реєстрації та внесення до єдиного державного реєстру відповідних записів про перетворення редакцій подати заяву про перереєстрацію друкованих засобів масової інформації в порядку, визначеному Законом України "Про друковані засоби масової інформації (пресу) в Україні".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>5.4. Після державної реєстрації та внесення до єдиного державного реєстру відповідних записів про перетворення редакцій укласти договір оренди приміщень, які знаходяться за адресами: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>- м.Біла Церква, вул. Партизанська, 18;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 xml:space="preserve">- м.Біла Церква, вул..Богдана Хмельницького, 7 </w:t>
      </w:r>
    </w:p>
    <w:p w:rsidR="00D94827" w:rsidRPr="0039205C" w:rsidRDefault="00D94827" w:rsidP="006D0162">
      <w:pPr>
        <w:tabs>
          <w:tab w:val="left" w:pos="5220"/>
        </w:tabs>
        <w:jc w:val="both"/>
      </w:pPr>
      <w:r w:rsidRPr="0039205C">
        <w:t>строком не менше ніж на 15 років з розміром орендної плати, установленим для бюджетних організацій.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>5.5. Після державної реєстрації та внесення до єдиного державного реєстру відповідних записів про перетворення редакцій укласти договіри на висвітлення діяльності місцевих органів виконавчої влади та органів місцевого самоврядування у друкованих засобах масової інформації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>- Редакція газети «Громадська думка»;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>- Редакції регіональної газети Надросся «Замкова гора»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  <w:r w:rsidRPr="0039205C">
        <w:t>5.6. Подати на затвердження чергової сесії міської ради пропозиції для виконання зобов'язань щодо сплатити заборгованості редакцій із податків та обов'язкових платежів, заробітної плати та інших фінансових зобов'язань редакцій відповідно до законодавства.</w:t>
      </w:r>
    </w:p>
    <w:p w:rsidR="00D94827" w:rsidRPr="0039205C" w:rsidRDefault="00D94827" w:rsidP="006D0162">
      <w:pPr>
        <w:tabs>
          <w:tab w:val="left" w:pos="5220"/>
        </w:tabs>
        <w:ind w:firstLine="720"/>
        <w:jc w:val="both"/>
      </w:pPr>
    </w:p>
    <w:p w:rsidR="00D94827" w:rsidRPr="0039205C" w:rsidRDefault="00D94827" w:rsidP="006D0162">
      <w:pPr>
        <w:ind w:firstLine="900"/>
        <w:jc w:val="both"/>
      </w:pPr>
      <w:r w:rsidRPr="0039205C">
        <w:t>6. Опублікувати це рішення у місячний строк з дня його прийняття у газетах  «Громадська думка» та «Замкова гора».</w:t>
      </w:r>
    </w:p>
    <w:p w:rsidR="00D94827" w:rsidRPr="0039205C" w:rsidRDefault="00D94827" w:rsidP="006D0162">
      <w:pPr>
        <w:jc w:val="both"/>
      </w:pPr>
    </w:p>
    <w:p w:rsidR="00D94827" w:rsidRPr="0039205C" w:rsidRDefault="00D94827" w:rsidP="006D0162">
      <w:pPr>
        <w:ind w:firstLine="900"/>
        <w:jc w:val="both"/>
        <w:rPr>
          <w:lang w:val="uk-UA"/>
        </w:rPr>
      </w:pPr>
      <w:r w:rsidRPr="0039205C">
        <w:t>7. Контроль за виконанням цього рішення покласти на постійну комісію міської ради з 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здоров'я, материнства та дитинства</w:t>
      </w:r>
      <w:r>
        <w:rPr>
          <w:lang w:val="uk-UA"/>
        </w:rPr>
        <w:t>.</w:t>
      </w:r>
    </w:p>
    <w:p w:rsidR="00D94827" w:rsidRPr="0039205C" w:rsidRDefault="00D94827" w:rsidP="006D0162">
      <w:pPr>
        <w:jc w:val="both"/>
      </w:pPr>
    </w:p>
    <w:p w:rsidR="00D94827" w:rsidRPr="0039205C" w:rsidRDefault="00D94827" w:rsidP="006D0162">
      <w:pPr>
        <w:jc w:val="both"/>
      </w:pPr>
    </w:p>
    <w:p w:rsidR="00D94827" w:rsidRPr="0039205C" w:rsidRDefault="00D94827" w:rsidP="006D0162">
      <w:pPr>
        <w:tabs>
          <w:tab w:val="left" w:pos="5220"/>
        </w:tabs>
        <w:jc w:val="both"/>
      </w:pPr>
    </w:p>
    <w:p w:rsidR="00D94827" w:rsidRDefault="00D94827" w:rsidP="006D0162">
      <w:pPr>
        <w:jc w:val="both"/>
      </w:pPr>
      <w:r w:rsidRPr="0039205C">
        <w:t xml:space="preserve">Міський голова       </w:t>
      </w:r>
      <w:r w:rsidRPr="0039205C">
        <w:tab/>
        <w:t xml:space="preserve"> </w:t>
      </w:r>
      <w:r>
        <w:rPr>
          <w:lang w:val="uk-UA"/>
        </w:rPr>
        <w:t xml:space="preserve">                                                             </w:t>
      </w:r>
      <w:r>
        <w:tab/>
        <w:t xml:space="preserve">  </w:t>
      </w:r>
      <w:r>
        <w:tab/>
        <w:t>Г.</w:t>
      </w:r>
      <w:r>
        <w:rPr>
          <w:lang w:val="uk-UA"/>
        </w:rPr>
        <w:t xml:space="preserve"> </w:t>
      </w:r>
      <w:r w:rsidRPr="0039205C">
        <w:t>Дикий</w:t>
      </w:r>
      <w:r w:rsidRPr="0039205C">
        <w:tab/>
        <w:t xml:space="preserve">    </w:t>
      </w:r>
      <w:r w:rsidRPr="0039205C">
        <w:tab/>
      </w:r>
    </w:p>
    <w:p w:rsidR="00D94827" w:rsidRDefault="00D94827" w:rsidP="006D0162">
      <w:pPr>
        <w:jc w:val="both"/>
      </w:pPr>
    </w:p>
    <w:sectPr w:rsidR="00D94827" w:rsidSect="006D0162">
      <w:headerReference w:type="default" r:id="rId8"/>
      <w:pgSz w:w="11906" w:h="16838"/>
      <w:pgMar w:top="1258" w:right="850" w:bottom="850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827" w:rsidRDefault="00D94827">
      <w:r>
        <w:separator/>
      </w:r>
    </w:p>
  </w:endnote>
  <w:endnote w:type="continuationSeparator" w:id="0">
    <w:p w:rsidR="00D94827" w:rsidRDefault="00D94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827" w:rsidRDefault="00D94827">
      <w:r>
        <w:separator/>
      </w:r>
    </w:p>
  </w:footnote>
  <w:footnote w:type="continuationSeparator" w:id="0">
    <w:p w:rsidR="00D94827" w:rsidRDefault="00D948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827" w:rsidRDefault="00D94827" w:rsidP="00C139DC">
    <w:pPr>
      <w:pStyle w:val="Header"/>
      <w:framePr w:wrap="auto" w:vAnchor="text" w:hAnchor="page" w:x="6458" w:y="-32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94827" w:rsidRDefault="00D9482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CCA"/>
    <w:rsid w:val="00051726"/>
    <w:rsid w:val="00063C33"/>
    <w:rsid w:val="00084E6A"/>
    <w:rsid w:val="00163B3B"/>
    <w:rsid w:val="001C18E5"/>
    <w:rsid w:val="002A2650"/>
    <w:rsid w:val="002D4B89"/>
    <w:rsid w:val="002F1915"/>
    <w:rsid w:val="0037579C"/>
    <w:rsid w:val="0039205C"/>
    <w:rsid w:val="0042562F"/>
    <w:rsid w:val="00470ED8"/>
    <w:rsid w:val="004738AC"/>
    <w:rsid w:val="00483357"/>
    <w:rsid w:val="004E0097"/>
    <w:rsid w:val="00545102"/>
    <w:rsid w:val="00555B03"/>
    <w:rsid w:val="00563AA8"/>
    <w:rsid w:val="00683A9F"/>
    <w:rsid w:val="006A4741"/>
    <w:rsid w:val="006D0162"/>
    <w:rsid w:val="00711711"/>
    <w:rsid w:val="007B670F"/>
    <w:rsid w:val="00855748"/>
    <w:rsid w:val="008A34C9"/>
    <w:rsid w:val="008E3D57"/>
    <w:rsid w:val="00991CCA"/>
    <w:rsid w:val="00A15F61"/>
    <w:rsid w:val="00A424F1"/>
    <w:rsid w:val="00AD09D7"/>
    <w:rsid w:val="00B17604"/>
    <w:rsid w:val="00B407FF"/>
    <w:rsid w:val="00BD6AB1"/>
    <w:rsid w:val="00C139DC"/>
    <w:rsid w:val="00C9578C"/>
    <w:rsid w:val="00D94827"/>
    <w:rsid w:val="00EB7768"/>
    <w:rsid w:val="00EE1C66"/>
    <w:rsid w:val="00F02445"/>
    <w:rsid w:val="00F67514"/>
    <w:rsid w:val="00F86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71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rsid w:val="00711711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11711"/>
    <w:rPr>
      <w:rFonts w:ascii="Courier New" w:hAnsi="Courier New" w:cs="Courier New"/>
      <w:sz w:val="20"/>
      <w:szCs w:val="20"/>
      <w:lang w:eastAsia="uk-UA"/>
    </w:rPr>
  </w:style>
  <w:style w:type="paragraph" w:styleId="NoSpacing">
    <w:name w:val="No Spacing"/>
    <w:uiPriority w:val="99"/>
    <w:qFormat/>
    <w:rsid w:val="0037579C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139DC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D4B89"/>
    <w:rPr>
      <w:rFonts w:ascii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C139DC"/>
  </w:style>
  <w:style w:type="paragraph" w:styleId="Footer">
    <w:name w:val="footer"/>
    <w:basedOn w:val="Normal"/>
    <w:link w:val="FooterChar"/>
    <w:uiPriority w:val="99"/>
    <w:rsid w:val="00C139DC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4B89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">
    <w:name w:val="Знак Знак"/>
    <w:uiPriority w:val="99"/>
    <w:locked/>
    <w:rsid w:val="00470ED8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</TotalTime>
  <Pages>3</Pages>
  <Words>934</Words>
  <Characters>5324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BC-RADA36</dc:creator>
  <cp:keywords/>
  <dc:description/>
  <cp:lastModifiedBy>MIS_BCER2</cp:lastModifiedBy>
  <cp:revision>14</cp:revision>
  <cp:lastPrinted>2018-01-29T09:42:00Z</cp:lastPrinted>
  <dcterms:created xsi:type="dcterms:W3CDTF">2017-12-11T14:57:00Z</dcterms:created>
  <dcterms:modified xsi:type="dcterms:W3CDTF">2018-01-30T14:55:00Z</dcterms:modified>
</cp:coreProperties>
</file>